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AC3EB" w14:textId="7F342748" w:rsidR="00222383" w:rsidRPr="00B222B4" w:rsidRDefault="00791839">
      <w:pPr>
        <w:rPr>
          <w:b/>
          <w:bCs/>
        </w:rPr>
      </w:pPr>
      <w:r w:rsidRPr="00B222B4">
        <w:rPr>
          <w:b/>
          <w:bCs/>
        </w:rPr>
        <w:t>Absender:</w:t>
      </w:r>
    </w:p>
    <w:p w14:paraId="091D8759" w14:textId="77777777" w:rsidR="005B62F2" w:rsidRPr="0062611A" w:rsidRDefault="005B62F2" w:rsidP="005B62F2">
      <w:pPr>
        <w:rPr>
          <w:color w:val="FF0000"/>
        </w:rPr>
      </w:pPr>
      <w:r w:rsidRPr="0062611A">
        <w:rPr>
          <w:color w:val="FF0000"/>
        </w:rPr>
        <w:t>.................................................</w:t>
      </w:r>
    </w:p>
    <w:p w14:paraId="4CDE2764" w14:textId="77777777" w:rsidR="005B62F2" w:rsidRPr="0062611A" w:rsidRDefault="005B62F2" w:rsidP="005B62F2">
      <w:pPr>
        <w:rPr>
          <w:color w:val="FF0000"/>
        </w:rPr>
      </w:pPr>
      <w:r w:rsidRPr="0062611A">
        <w:rPr>
          <w:color w:val="FF0000"/>
        </w:rPr>
        <w:t>.......................................</w:t>
      </w:r>
    </w:p>
    <w:p w14:paraId="0199FACD" w14:textId="77777777" w:rsidR="005B62F2" w:rsidRPr="0062611A" w:rsidRDefault="005B62F2" w:rsidP="005B62F2">
      <w:pPr>
        <w:rPr>
          <w:color w:val="FF0000"/>
        </w:rPr>
      </w:pPr>
      <w:r w:rsidRPr="0062611A">
        <w:rPr>
          <w:color w:val="FF0000"/>
        </w:rPr>
        <w:t>....................................</w:t>
      </w:r>
    </w:p>
    <w:p w14:paraId="1D650384" w14:textId="0B374B4A" w:rsidR="005724DD" w:rsidRDefault="005724DD"/>
    <w:p w14:paraId="274E0061" w14:textId="6466FC24" w:rsidR="005B62F2" w:rsidRDefault="005B62F2" w:rsidP="005B62F2">
      <w:pPr>
        <w:tabs>
          <w:tab w:val="left" w:pos="5670"/>
        </w:tabs>
      </w:pPr>
      <w:r>
        <w:tab/>
        <w:t>Amt für Raumentwicklung</w:t>
      </w:r>
    </w:p>
    <w:p w14:paraId="5DE3E0B8" w14:textId="4D16A596" w:rsidR="005B62F2" w:rsidRDefault="005B62F2" w:rsidP="005B62F2">
      <w:pPr>
        <w:tabs>
          <w:tab w:val="left" w:pos="5670"/>
        </w:tabs>
      </w:pPr>
      <w:r>
        <w:tab/>
        <w:t>Stampfenbachstrasse 12</w:t>
      </w:r>
    </w:p>
    <w:p w14:paraId="42493498" w14:textId="7B9D6689" w:rsidR="005B62F2" w:rsidRDefault="005B62F2" w:rsidP="005B62F2">
      <w:pPr>
        <w:tabs>
          <w:tab w:val="left" w:pos="5670"/>
        </w:tabs>
      </w:pPr>
      <w:r>
        <w:tab/>
        <w:t>8090 Zürich</w:t>
      </w:r>
    </w:p>
    <w:p w14:paraId="094944E4" w14:textId="5AE487AA" w:rsidR="005724DD" w:rsidRDefault="005724DD" w:rsidP="004F29D4">
      <w:pPr>
        <w:ind w:left="4820"/>
      </w:pPr>
    </w:p>
    <w:p w14:paraId="0C355E60" w14:textId="767245A4" w:rsidR="005724DD" w:rsidRDefault="005724DD" w:rsidP="004F29D4">
      <w:pPr>
        <w:ind w:left="4820"/>
      </w:pPr>
    </w:p>
    <w:p w14:paraId="18E68A55" w14:textId="5F55AC21" w:rsidR="005724DD" w:rsidRDefault="005724DD" w:rsidP="004F29D4">
      <w:pPr>
        <w:ind w:left="4820"/>
      </w:pPr>
    </w:p>
    <w:p w14:paraId="74B9523D" w14:textId="5108A4D8" w:rsidR="005724DD" w:rsidRPr="00323EF2" w:rsidRDefault="005B62F2" w:rsidP="005B62F2">
      <w:pPr>
        <w:tabs>
          <w:tab w:val="left" w:pos="5670"/>
        </w:tabs>
        <w:ind w:left="4820"/>
        <w:rPr>
          <w:color w:val="000000" w:themeColor="text1"/>
        </w:rPr>
      </w:pPr>
      <w:r>
        <w:tab/>
      </w:r>
      <w:r w:rsidR="0029230F" w:rsidRPr="0029230F">
        <w:rPr>
          <w:color w:val="FF0000"/>
        </w:rPr>
        <w:t>Ort</w:t>
      </w:r>
      <w:r w:rsidR="005724DD" w:rsidRPr="0029230F">
        <w:rPr>
          <w:color w:val="FF0000"/>
        </w:rPr>
        <w:t>,</w:t>
      </w:r>
      <w:r w:rsidR="0083418B" w:rsidRPr="0029230F">
        <w:rPr>
          <w:color w:val="FF0000"/>
        </w:rPr>
        <w:t xml:space="preserve"> </w:t>
      </w:r>
      <w:r w:rsidR="0029230F" w:rsidRPr="0029230F">
        <w:rPr>
          <w:color w:val="FF0000"/>
        </w:rPr>
        <w:t>Datum</w:t>
      </w:r>
      <w:r w:rsidR="00323EF2" w:rsidRPr="0029230F">
        <w:rPr>
          <w:color w:val="FF0000"/>
        </w:rPr>
        <w:t xml:space="preserve"> </w:t>
      </w:r>
      <w:r w:rsidR="00323EF2" w:rsidRPr="00323EF2">
        <w:rPr>
          <w:color w:val="000000" w:themeColor="text1"/>
        </w:rPr>
        <w:t>2021</w:t>
      </w:r>
    </w:p>
    <w:p w14:paraId="236D30BD" w14:textId="2EF38A98" w:rsidR="001643BF" w:rsidRDefault="001643BF"/>
    <w:p w14:paraId="5018AB14" w14:textId="5D681181" w:rsidR="001643BF" w:rsidRDefault="001643BF"/>
    <w:p w14:paraId="41AB4706" w14:textId="56D89D00" w:rsidR="001643BF" w:rsidRPr="001643BF" w:rsidRDefault="001643BF" w:rsidP="001643BF">
      <w:pPr>
        <w:rPr>
          <w:b/>
          <w:bCs/>
        </w:rPr>
      </w:pPr>
      <w:r w:rsidRPr="001643BF">
        <w:rPr>
          <w:b/>
          <w:bCs/>
        </w:rPr>
        <w:t xml:space="preserve">Einwendung gegen Richtplantext Nr. 67 (K10) – </w:t>
      </w:r>
      <w:r w:rsidR="0083418B">
        <w:rPr>
          <w:b/>
          <w:bCs/>
        </w:rPr>
        <w:t xml:space="preserve">geplante </w:t>
      </w:r>
      <w:r w:rsidRPr="001643BF">
        <w:rPr>
          <w:b/>
          <w:bCs/>
        </w:rPr>
        <w:t>Abstell- und Serviceanlage Bubikon/Hinwil, Brach</w:t>
      </w:r>
      <w:r w:rsidR="00022041">
        <w:rPr>
          <w:b/>
          <w:bCs/>
        </w:rPr>
        <w:t>. Beleuchtende Überlegungen dazu:</w:t>
      </w:r>
    </w:p>
    <w:p w14:paraId="7C7469A3" w14:textId="62D08BFE" w:rsidR="001643BF" w:rsidRDefault="001643BF"/>
    <w:p w14:paraId="75976ECE" w14:textId="4D82C561" w:rsidR="001643BF" w:rsidRDefault="001643BF"/>
    <w:p w14:paraId="4DA7F2DB" w14:textId="1D88260B" w:rsidR="001643BF" w:rsidRDefault="001643BF">
      <w:r>
        <w:t>Sehr geehrte Damen und Herren</w:t>
      </w:r>
    </w:p>
    <w:p w14:paraId="0B282F9B" w14:textId="475F86F7" w:rsidR="001643BF" w:rsidRDefault="001643BF"/>
    <w:p w14:paraId="390ADEF2" w14:textId="31C9D70F" w:rsidR="006D45DC" w:rsidRDefault="00323EF2">
      <w:r>
        <w:t>M</w:t>
      </w:r>
      <w:r w:rsidR="00022041">
        <w:t xml:space="preserve">it </w:t>
      </w:r>
      <w:r w:rsidR="00B13C66">
        <w:t>d</w:t>
      </w:r>
      <w:r w:rsidR="00022041">
        <w:t>em</w:t>
      </w:r>
      <w:r w:rsidR="00B13C66">
        <w:t xml:space="preserve"> Kauf meines</w:t>
      </w:r>
      <w:r w:rsidR="00022041">
        <w:t xml:space="preserve"> </w:t>
      </w:r>
      <w:r w:rsidR="0029230F">
        <w:t>Zugabos</w:t>
      </w:r>
      <w:r w:rsidR="00B13C66">
        <w:t xml:space="preserve"> bin ich Sponsor der SBB</w:t>
      </w:r>
      <w:r w:rsidR="001643BF">
        <w:t xml:space="preserve"> </w:t>
      </w:r>
      <w:r w:rsidR="00B13C66">
        <w:t xml:space="preserve">und </w:t>
      </w:r>
      <w:r w:rsidR="001643BF">
        <w:t>begrüsse</w:t>
      </w:r>
      <w:r w:rsidR="00AC3ABC">
        <w:t xml:space="preserve"> </w:t>
      </w:r>
      <w:r w:rsidR="001643BF">
        <w:t xml:space="preserve">die Förderung des ÖV. </w:t>
      </w:r>
      <w:r w:rsidR="00022041">
        <w:t xml:space="preserve">Allerdings </w:t>
      </w:r>
      <w:r w:rsidR="0029230F">
        <w:t>darf dies nicht um jeden Preis geschehen</w:t>
      </w:r>
      <w:r w:rsidR="00320C08">
        <w:t>. Aufgrund mangelnder Notwendigkeit und fehlendem Bedarfsnachweis für den umstrittenen Projektstandort ist der Eintrag aus dem Richtplan zu entfernen – mit folgender Begründung:</w:t>
      </w:r>
    </w:p>
    <w:p w14:paraId="13D39423" w14:textId="77777777" w:rsidR="0029230F" w:rsidRDefault="0029230F"/>
    <w:p w14:paraId="36C97F0F" w14:textId="30CF7472" w:rsidR="001643BF" w:rsidRDefault="006D45DC">
      <w:r w:rsidRPr="006D45DC">
        <w:rPr>
          <w:b/>
        </w:rPr>
        <w:t>1.</w:t>
      </w:r>
      <w:r>
        <w:t xml:space="preserve"> </w:t>
      </w:r>
      <w:r w:rsidR="00022041">
        <w:t xml:space="preserve">Anhand der Fahrplandichte mit 74 Zugsverbindungen von Rapperswil – Bubikon – Uster - Zürich HB </w:t>
      </w:r>
      <w:r w:rsidR="00985257">
        <w:t>innerhalb 24</w:t>
      </w:r>
      <w:r w:rsidR="00323EF2">
        <w:t xml:space="preserve"> </w:t>
      </w:r>
      <w:r w:rsidR="00985257">
        <w:t xml:space="preserve">Stunden </w:t>
      </w:r>
      <w:r w:rsidR="00022041">
        <w:t>ist der 15-Min</w:t>
      </w:r>
      <w:r w:rsidR="00320C08">
        <w:t>u</w:t>
      </w:r>
      <w:r w:rsidR="00022041">
        <w:t xml:space="preserve">tentakt ausgereizt. Also fällt </w:t>
      </w:r>
      <w:r>
        <w:t xml:space="preserve">für diese Strecke </w:t>
      </w:r>
      <w:r w:rsidR="00022041">
        <w:t xml:space="preserve">das Argument </w:t>
      </w:r>
      <w:r>
        <w:t>einer Förderung des öV. weg.</w:t>
      </w:r>
    </w:p>
    <w:p w14:paraId="0370006D" w14:textId="77777777" w:rsidR="00F94C7A" w:rsidRDefault="006D45DC">
      <w:r w:rsidRPr="00F94C7A">
        <w:rPr>
          <w:b/>
        </w:rPr>
        <w:t>2.</w:t>
      </w:r>
      <w:r>
        <w:t xml:space="preserve"> Inwiefern ist die Strategie von Bund und Kanton kompatibel mit einer Realisation der geplanten SBB-Abstell- und Serviceanlage? Das vorliegende Ansinnen der SBB steht dabei im Widerspruch zu</w:t>
      </w:r>
      <w:r w:rsidR="00F94C7A">
        <w:t>r Stossrichtung von Bund und Kanton, welche folgende Ziele verfolgen:</w:t>
      </w:r>
    </w:p>
    <w:p w14:paraId="30569D57" w14:textId="77777777" w:rsidR="00F94C7A" w:rsidRDefault="00F94C7A" w:rsidP="00F94C7A">
      <w:pPr>
        <w:pStyle w:val="Listenabsatz"/>
        <w:numPr>
          <w:ilvl w:val="0"/>
          <w:numId w:val="1"/>
        </w:numPr>
      </w:pPr>
      <w:r>
        <w:t>Energie soll gespart werden</w:t>
      </w:r>
    </w:p>
    <w:p w14:paraId="7D39F586" w14:textId="11ABBC78" w:rsidR="006D45DC" w:rsidRDefault="00F94C7A" w:rsidP="00F94C7A">
      <w:pPr>
        <w:pStyle w:val="Listenabsatz"/>
        <w:numPr>
          <w:ilvl w:val="0"/>
          <w:numId w:val="1"/>
        </w:numPr>
      </w:pPr>
      <w:r>
        <w:t>Verdichtetes Bauen soll gefördert werden.</w:t>
      </w:r>
    </w:p>
    <w:p w14:paraId="7D53C4A4" w14:textId="72E29B6A" w:rsidR="00F94C7A" w:rsidRDefault="00F94C7A" w:rsidP="00F94C7A">
      <w:pPr>
        <w:pStyle w:val="Listenabsatz"/>
        <w:numPr>
          <w:ilvl w:val="0"/>
          <w:numId w:val="1"/>
        </w:numPr>
      </w:pPr>
      <w:r>
        <w:t>Mit Kulturland soll schonend umgegangen werden.</w:t>
      </w:r>
    </w:p>
    <w:p w14:paraId="046A08DC" w14:textId="7B1EBBA5" w:rsidR="00F94C7A" w:rsidRDefault="00F94C7A" w:rsidP="00F94C7A">
      <w:pPr>
        <w:pStyle w:val="Listenabsatz"/>
        <w:numPr>
          <w:ilvl w:val="0"/>
          <w:numId w:val="1"/>
        </w:numPr>
      </w:pPr>
      <w:r>
        <w:t xml:space="preserve">Vorhandener Wohnraum soll erhalten bleiben, um neu </w:t>
      </w:r>
      <w:proofErr w:type="gramStart"/>
      <w:r>
        <w:t xml:space="preserve">zu überbauendes </w:t>
      </w:r>
      <w:r w:rsidR="00B13C66">
        <w:t>Kulturland</w:t>
      </w:r>
      <w:proofErr w:type="gramEnd"/>
      <w:r>
        <w:t xml:space="preserve"> nicht zu verbrauchen.</w:t>
      </w:r>
    </w:p>
    <w:p w14:paraId="16E8AACF" w14:textId="187230D1" w:rsidR="00985257" w:rsidRDefault="00F94C7A" w:rsidP="00985257">
      <w:pPr>
        <w:ind w:left="45"/>
      </w:pPr>
      <w:r w:rsidRPr="00985257">
        <w:rPr>
          <w:b/>
        </w:rPr>
        <w:t>3.</w:t>
      </w:r>
      <w:r w:rsidRPr="00985257">
        <w:t xml:space="preserve"> </w:t>
      </w:r>
      <w:r>
        <w:t>Bei einem dermassen einschneidenden Eingriff in Kulturland und Privateigentum m</w:t>
      </w:r>
      <w:r w:rsidR="00985257">
        <w:t>ü</w:t>
      </w:r>
      <w:r>
        <w:t>ss</w:t>
      </w:r>
      <w:r w:rsidR="00985257">
        <w:t>en</w:t>
      </w:r>
      <w:r>
        <w:t xml:space="preserve">, um der Sorgfaltspflicht zu genügen, </w:t>
      </w:r>
      <w:r w:rsidR="00985257">
        <w:t xml:space="preserve">von den SBB </w:t>
      </w:r>
      <w:r>
        <w:t>die Nachweise erbracht werden, welche über folgende Punkte belegte</w:t>
      </w:r>
      <w:r w:rsidR="0062611A">
        <w:t>, fundierte</w:t>
      </w:r>
      <w:r>
        <w:t xml:space="preserve"> Auskunft geben können wie:</w:t>
      </w:r>
    </w:p>
    <w:p w14:paraId="436E46FE" w14:textId="62C71CDF" w:rsidR="00F94C7A" w:rsidRDefault="00985257" w:rsidP="00985257">
      <w:pPr>
        <w:pStyle w:val="Listenabsatz"/>
        <w:numPr>
          <w:ilvl w:val="0"/>
          <w:numId w:val="2"/>
        </w:numPr>
      </w:pPr>
      <w:r>
        <w:t>Aufzeigen von seriös, vertieften Studien zu Alternativstandorten</w:t>
      </w:r>
      <w:r w:rsidR="0029230F">
        <w:t xml:space="preserve"> (</w:t>
      </w:r>
      <w:r w:rsidR="00320C08">
        <w:t>wurden nur oberflächlich gemacht. Es wurden keinerlei Standorte auf belastetem Boden in Betracht gezogen)</w:t>
      </w:r>
      <w:r w:rsidR="0029230F">
        <w:t>)</w:t>
      </w:r>
    </w:p>
    <w:p w14:paraId="08477309" w14:textId="0EE347D5" w:rsidR="00985257" w:rsidRDefault="00985257" w:rsidP="00985257">
      <w:pPr>
        <w:pStyle w:val="Listenabsatz"/>
        <w:numPr>
          <w:ilvl w:val="0"/>
          <w:numId w:val="2"/>
        </w:numPr>
      </w:pPr>
      <w:r>
        <w:t>Aufzeigen der Auslastungen bestehender Abstell- und Serviceanlagen</w:t>
      </w:r>
      <w:r w:rsidR="0029230F">
        <w:t xml:space="preserve"> (Zürich/Winterthur)</w:t>
      </w:r>
    </w:p>
    <w:p w14:paraId="69EB6A67" w14:textId="77777777" w:rsidR="00320C08" w:rsidRDefault="00985257" w:rsidP="00320C08">
      <w:pPr>
        <w:pStyle w:val="Listenabsatz"/>
        <w:numPr>
          <w:ilvl w:val="0"/>
          <w:numId w:val="2"/>
        </w:numPr>
      </w:pPr>
      <w:r>
        <w:t>Aufzeigen von kreativen Alternativkonzepten, wie Zugskompositionen abgestellt werden könnten, um Landverbrauch zu minimieren</w:t>
      </w:r>
    </w:p>
    <w:p w14:paraId="043068E1" w14:textId="698BBD00" w:rsidR="00320C08" w:rsidRDefault="00320C08" w:rsidP="00320C08">
      <w:pPr>
        <w:pStyle w:val="Listenabsatz"/>
        <w:ind w:left="0"/>
      </w:pPr>
      <w:r>
        <w:t>Sofern die</w:t>
      </w:r>
      <w:r>
        <w:t>se</w:t>
      </w:r>
      <w:r>
        <w:t xml:space="preserve"> Punkte nicht in völliger Transparenz vorliegen, muss von einer nicht erfüllten Sorgfaltspflicht die Rede sein. </w:t>
      </w:r>
    </w:p>
    <w:p w14:paraId="6A2CBF4E" w14:textId="77777777" w:rsidR="00320C08" w:rsidRDefault="00320C08" w:rsidP="00320C08">
      <w:pPr>
        <w:pStyle w:val="Listenabsatz"/>
        <w:ind w:left="810"/>
      </w:pPr>
    </w:p>
    <w:p w14:paraId="046FC6FD" w14:textId="33D86A1C" w:rsidR="008E1F5D" w:rsidRDefault="005217B9">
      <w:r w:rsidRPr="005217B9">
        <w:rPr>
          <w:b/>
        </w:rPr>
        <w:t>4.</w:t>
      </w:r>
      <w:r>
        <w:rPr>
          <w:b/>
        </w:rPr>
        <w:t xml:space="preserve"> </w:t>
      </w:r>
      <w:r>
        <w:t>Damit der Stossrichtung von Bund und Kanton wirklich entsprochen wird (siehe Pkt</w:t>
      </w:r>
      <w:r w:rsidR="0062611A">
        <w:t>e</w:t>
      </w:r>
      <w:r>
        <w:t>. 2</w:t>
      </w:r>
      <w:r w:rsidR="0062611A">
        <w:t>+3</w:t>
      </w:r>
      <w:r>
        <w:t xml:space="preserve">) und der Raubbau an Kulturland gestoppt werden kann, muss es den SBB verboten werden, </w:t>
      </w:r>
      <w:r w:rsidR="003D520C">
        <w:t>mit Immobil</w:t>
      </w:r>
      <w:r w:rsidR="003D6EEE">
        <w:t>i</w:t>
      </w:r>
      <w:r w:rsidR="003D520C">
        <w:t>en- und Landhandel das</w:t>
      </w:r>
      <w:r>
        <w:t xml:space="preserve"> Transport</w:t>
      </w:r>
      <w:r w:rsidR="003D520C">
        <w:t>geschäft</w:t>
      </w:r>
      <w:r>
        <w:t xml:space="preserve"> quer zu finanzieren</w:t>
      </w:r>
      <w:r w:rsidR="003D520C">
        <w:t>.</w:t>
      </w:r>
      <w:r>
        <w:t xml:space="preserve"> </w:t>
      </w:r>
      <w:r w:rsidR="003D520C">
        <w:t xml:space="preserve">Gegenwärtig streichen </w:t>
      </w:r>
      <w:r>
        <w:t xml:space="preserve">die SBB </w:t>
      </w:r>
      <w:r w:rsidR="003D520C">
        <w:t>satte Gewinne ein, indem SBB-Besitz zu überteuerten Preisen an Pri</w:t>
      </w:r>
      <w:r w:rsidR="003D6EEE">
        <w:t xml:space="preserve">vate verkauft </w:t>
      </w:r>
      <w:r w:rsidR="003D520C">
        <w:t>und durch Zukauf von „billigem“ Kulturland ersetzt wird.</w:t>
      </w:r>
      <w:r w:rsidR="008E1F5D">
        <w:t xml:space="preserve"> Dabei werden ganze Familien in Ihrer Existenz bedroht – oder </w:t>
      </w:r>
      <w:r w:rsidR="008E1F5D">
        <w:lastRenderedPageBreak/>
        <w:t>noch schlimmer, enteignet.</w:t>
      </w:r>
      <w:r w:rsidR="0062611A">
        <w:t xml:space="preserve"> Auf der ewigen Verliererseite stehen dann ganze Landstriche</w:t>
      </w:r>
      <w:r w:rsidR="003D6EEE">
        <w:t>,</w:t>
      </w:r>
      <w:r w:rsidR="0062611A">
        <w:t xml:space="preserve"> Tier- und Pflanzenarten und Menschen, welche unter den Emissionen leiden. </w:t>
      </w:r>
    </w:p>
    <w:p w14:paraId="0DD2EAF0" w14:textId="0BAB86A9" w:rsidR="001643BF" w:rsidRPr="00320C08" w:rsidRDefault="003D520C">
      <w:pPr>
        <w:rPr>
          <w:b/>
        </w:rPr>
      </w:pPr>
      <w:r>
        <w:t xml:space="preserve"> </w:t>
      </w:r>
    </w:p>
    <w:p w14:paraId="5FB321AA" w14:textId="67D740FD" w:rsidR="001643BF" w:rsidRPr="00BC4FBA" w:rsidRDefault="00BC4FBA">
      <w:pPr>
        <w:rPr>
          <w:b/>
          <w:bCs/>
        </w:rPr>
      </w:pPr>
      <w:r w:rsidRPr="00BC4FBA">
        <w:rPr>
          <w:b/>
          <w:bCs/>
        </w:rPr>
        <w:t>Antrag</w:t>
      </w:r>
    </w:p>
    <w:p w14:paraId="2DFBA5DF" w14:textId="60E45AB2" w:rsidR="001643BF" w:rsidRDefault="001643BF">
      <w:r>
        <w:t>Aufgrund die</w:t>
      </w:r>
      <w:r w:rsidR="00320C08">
        <w:t xml:space="preserve">ser Ausführungen </w:t>
      </w:r>
      <w:r w:rsidR="00217452">
        <w:t>beantrage ich</w:t>
      </w:r>
      <w:r w:rsidR="00323EF2">
        <w:t xml:space="preserve"> die Streichung des Richtplantextes Nr. 67 (K10) aus de</w:t>
      </w:r>
      <w:r w:rsidR="00320C08">
        <w:t>r</w:t>
      </w:r>
      <w:r w:rsidR="00323EF2">
        <w:t xml:space="preserve"> aktuell</w:t>
      </w:r>
      <w:r w:rsidR="00320C08">
        <w:t xml:space="preserve"> aufliegenden</w:t>
      </w:r>
      <w:r w:rsidR="00323EF2">
        <w:t xml:space="preserve"> Richtplan</w:t>
      </w:r>
      <w:r w:rsidR="00320C08">
        <w:t>-Revision</w:t>
      </w:r>
      <w:r w:rsidR="00323EF2">
        <w:t>.</w:t>
      </w:r>
      <w:r w:rsidR="00217452">
        <w:t xml:space="preserve"> </w:t>
      </w:r>
      <w:r w:rsidR="005A3497">
        <w:t xml:space="preserve"> </w:t>
      </w:r>
    </w:p>
    <w:p w14:paraId="751FF2F6" w14:textId="65B8B56F" w:rsidR="00AD5CC0" w:rsidRDefault="00AD5CC0"/>
    <w:p w14:paraId="7A155D14" w14:textId="07867544" w:rsidR="00AD5CC0" w:rsidRDefault="00AD5CC0">
      <w:r>
        <w:t>Gerne erwarte</w:t>
      </w:r>
      <w:r w:rsidR="00AC3ABC">
        <w:t xml:space="preserve"> </w:t>
      </w:r>
      <w:r w:rsidR="00323EF2">
        <w:t>ich</w:t>
      </w:r>
      <w:r>
        <w:t xml:space="preserve"> Ihre entsprechende Rückmeldung zu </w:t>
      </w:r>
      <w:r w:rsidR="00323EF2">
        <w:t>meinen</w:t>
      </w:r>
      <w:r>
        <w:t xml:space="preserve"> Ausführungen.</w:t>
      </w:r>
    </w:p>
    <w:p w14:paraId="3E394704" w14:textId="36662A23" w:rsidR="00AD5CC0" w:rsidRDefault="00AD5CC0"/>
    <w:p w14:paraId="086B57B6" w14:textId="34B1874D" w:rsidR="00AD5CC0" w:rsidRDefault="00AD5CC0">
      <w:r>
        <w:t>Mit freundlichen Grüssen</w:t>
      </w:r>
    </w:p>
    <w:p w14:paraId="19A06CA4" w14:textId="3A7496FC" w:rsidR="00AD5CC0" w:rsidRDefault="00AD5CC0"/>
    <w:p w14:paraId="25D11F5C" w14:textId="62ACCFC8" w:rsidR="00AD5CC0" w:rsidRDefault="00AD5CC0"/>
    <w:p w14:paraId="1AAC10D0" w14:textId="0942C92C" w:rsidR="00AD5CC0" w:rsidRDefault="00AD5CC0"/>
    <w:p w14:paraId="41F13D76" w14:textId="02EBD7E3" w:rsidR="001643BF" w:rsidRDefault="00791839">
      <w:r>
        <w:t>Unterschrift</w:t>
      </w:r>
    </w:p>
    <w:p w14:paraId="5FC1CB5B" w14:textId="77777777" w:rsidR="001643BF" w:rsidRDefault="001643BF"/>
    <w:p w14:paraId="4A9EC104" w14:textId="28F36A71" w:rsidR="001643BF" w:rsidRDefault="00576B30">
      <w:r w:rsidRPr="00576B30">
        <w:rPr>
          <w:color w:val="FF0000"/>
        </w:rPr>
        <w:t>……………</w:t>
      </w:r>
    </w:p>
    <w:p w14:paraId="537D4D49" w14:textId="090ADA24" w:rsidR="005724DD" w:rsidRDefault="005724DD"/>
    <w:p w14:paraId="005F4AC8" w14:textId="77777777" w:rsidR="005724DD" w:rsidRDefault="005724DD"/>
    <w:sectPr w:rsidR="005724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B3CA2"/>
    <w:multiLevelType w:val="hybridMultilevel"/>
    <w:tmpl w:val="93128FEC"/>
    <w:lvl w:ilvl="0" w:tplc="0407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288B0565"/>
    <w:multiLevelType w:val="hybridMultilevel"/>
    <w:tmpl w:val="BCE07A86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4DD"/>
    <w:rsid w:val="00022041"/>
    <w:rsid w:val="001247C0"/>
    <w:rsid w:val="001643BF"/>
    <w:rsid w:val="001F6048"/>
    <w:rsid w:val="00217452"/>
    <w:rsid w:val="00222383"/>
    <w:rsid w:val="0029230F"/>
    <w:rsid w:val="00314E1F"/>
    <w:rsid w:val="00320C08"/>
    <w:rsid w:val="00323EF2"/>
    <w:rsid w:val="003643E9"/>
    <w:rsid w:val="003D520C"/>
    <w:rsid w:val="003D6EEE"/>
    <w:rsid w:val="004F29D4"/>
    <w:rsid w:val="005217B9"/>
    <w:rsid w:val="005724DD"/>
    <w:rsid w:val="00576B30"/>
    <w:rsid w:val="005A3497"/>
    <w:rsid w:val="005B62F2"/>
    <w:rsid w:val="0062611A"/>
    <w:rsid w:val="006D45DC"/>
    <w:rsid w:val="00780EB5"/>
    <w:rsid w:val="00791839"/>
    <w:rsid w:val="0083418B"/>
    <w:rsid w:val="008E1F5D"/>
    <w:rsid w:val="00985257"/>
    <w:rsid w:val="00AC3ABC"/>
    <w:rsid w:val="00AD5CC0"/>
    <w:rsid w:val="00B13C66"/>
    <w:rsid w:val="00B222B4"/>
    <w:rsid w:val="00BC4FBA"/>
    <w:rsid w:val="00DE2F34"/>
    <w:rsid w:val="00ED1289"/>
    <w:rsid w:val="00F9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138A431"/>
  <w15:docId w15:val="{14954473-1854-C740-89D4-12E661FC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94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5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Biedermann</dc:creator>
  <cp:keywords/>
  <dc:description/>
  <cp:lastModifiedBy>Nicole Fritschi</cp:lastModifiedBy>
  <cp:revision>11</cp:revision>
  <dcterms:created xsi:type="dcterms:W3CDTF">2021-01-15T11:59:00Z</dcterms:created>
  <dcterms:modified xsi:type="dcterms:W3CDTF">2021-02-22T20:40:00Z</dcterms:modified>
</cp:coreProperties>
</file>